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0"/>
        </w:rPr>
      </w:pPr>
    </w:p>
    <w:p>
      <w:pPr>
        <w:jc w:val="center"/>
        <w:rPr>
          <w:b/>
          <w:sz w:val="40"/>
        </w:rPr>
      </w:pPr>
      <w:bookmarkStart w:id="0" w:name="_Ref499654141"/>
      <w:bookmarkEnd w:id="0"/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东航集团集采实施平台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评委专家指南</w:t>
      </w: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rPr>
          <w:b/>
          <w:sz w:val="40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2019年03月</w:t>
      </w:r>
    </w:p>
    <w:p>
      <w:pPr>
        <w:jc w:val="center"/>
        <w:rPr>
          <w:b/>
          <w:sz w:val="32"/>
        </w:rPr>
      </w:pPr>
      <w:bookmarkStart w:id="7" w:name="_GoBack"/>
      <w:bookmarkEnd w:id="7"/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目 录</w:t>
      </w:r>
    </w:p>
    <w:sdt>
      <w:sdtPr>
        <w:rPr>
          <w:lang w:val="zh-CN"/>
        </w:rPr>
        <w:id w:val="1502629364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30"/>
          </w:pPr>
          <w:r>
            <w:rPr>
              <w:lang w:val="zh-CN"/>
            </w:rPr>
            <w:t>目录</w:t>
          </w:r>
        </w:p>
        <w:p>
          <w:pPr>
            <w:pStyle w:val="13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  <w:szCs w:val="22"/>
            </w:rPr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TOC \o "1-3" \h \z \u </w:instrText>
          </w:r>
          <w:r>
            <w:rPr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"_Toc5033269" </w:instrText>
          </w:r>
          <w:r>
            <w:fldChar w:fldCharType="separate"/>
          </w:r>
          <w:r>
            <w:rPr>
              <w:rStyle w:val="22"/>
            </w:rPr>
            <w:t>1.专家登录</w:t>
          </w:r>
          <w:r>
            <w:tab/>
          </w:r>
          <w:r>
            <w:fldChar w:fldCharType="begin"/>
          </w:r>
          <w:r>
            <w:instrText xml:space="preserve"> PAGEREF _Toc5033269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  <w:szCs w:val="22"/>
            </w:rPr>
          </w:pPr>
          <w:r>
            <w:fldChar w:fldCharType="begin"/>
          </w:r>
          <w:r>
            <w:instrText xml:space="preserve"> HYPERLINK \l "_Toc5033270" </w:instrText>
          </w:r>
          <w:r>
            <w:fldChar w:fldCharType="separate"/>
          </w:r>
          <w:r>
            <w:rPr>
              <w:rStyle w:val="22"/>
            </w:rPr>
            <w:t>2.进入评标室</w:t>
          </w:r>
          <w:r>
            <w:tab/>
          </w:r>
          <w:r>
            <w:fldChar w:fldCharType="begin"/>
          </w:r>
          <w:r>
            <w:instrText xml:space="preserve"> PAGEREF _Toc5033270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290"/>
            </w:tabs>
            <w:rPr>
              <w:rFonts w:eastAsiaTheme="minorEastAsia"/>
              <w:b w:val="0"/>
              <w:bCs w:val="0"/>
              <w:sz w:val="21"/>
              <w:szCs w:val="22"/>
            </w:rPr>
          </w:pPr>
          <w:r>
            <w:fldChar w:fldCharType="begin"/>
          </w:r>
          <w:r>
            <w:instrText xml:space="preserve"> HYPERLINK \l "_Toc5033271" </w:instrText>
          </w:r>
          <w:r>
            <w:fldChar w:fldCharType="separate"/>
          </w:r>
          <w:r>
            <w:rPr>
              <w:rStyle w:val="22"/>
            </w:rPr>
            <w:t>3.评标</w:t>
          </w:r>
          <w:r>
            <w:tab/>
          </w:r>
          <w:r>
            <w:fldChar w:fldCharType="begin"/>
          </w:r>
          <w:r>
            <w:instrText xml:space="preserve"> PAGEREF _Toc5033271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spacing w:line="360" w:lineRule="auto"/>
        <w:jc w:val="center"/>
        <w:rPr>
          <w:b/>
          <w:sz w:val="32"/>
        </w:rPr>
      </w:pPr>
    </w:p>
    <w:p>
      <w:pPr>
        <w:spacing w:line="360" w:lineRule="auto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</w:p>
    <w:p>
      <w:pPr>
        <w:pStyle w:val="2"/>
      </w:pPr>
      <w:bookmarkStart w:id="1" w:name="_Toc5033269"/>
      <w:r>
        <w:rPr>
          <w:rFonts w:hint="eastAsia"/>
        </w:rPr>
        <w:t>1</w:t>
      </w:r>
      <w:r>
        <w:t>.</w:t>
      </w:r>
      <w:r>
        <w:rPr>
          <w:rFonts w:hint="eastAsia"/>
        </w:rPr>
        <w:t>专家登录</w:t>
      </w:r>
      <w:bookmarkEnd w:id="1"/>
    </w:p>
    <w:p>
      <w:pPr>
        <w:pStyle w:val="24"/>
        <w:numPr>
          <w:ilvl w:val="0"/>
          <w:numId w:val="1"/>
        </w:numPr>
        <w:ind w:firstLineChars="0"/>
      </w:pPr>
      <w:bookmarkStart w:id="2" w:name="_Hlk4401949"/>
      <w:r>
        <w:rPr>
          <w:rFonts w:hint="eastAsia"/>
        </w:rPr>
        <w:t>专家通过账号与密码进行登录；</w:t>
      </w:r>
    </w:p>
    <w:p>
      <w:pPr>
        <w:pStyle w:val="24"/>
        <w:numPr>
          <w:ilvl w:val="0"/>
          <w:numId w:val="1"/>
        </w:numPr>
        <w:ind w:firstLineChars="0"/>
      </w:pPr>
      <w:r>
        <w:rPr>
          <w:rFonts w:hint="eastAsia"/>
        </w:rPr>
        <w:t>账号信息只支持邮箱、手机号；</w:t>
      </w:r>
    </w:p>
    <w:p>
      <w:pPr>
        <w:pStyle w:val="24"/>
        <w:numPr>
          <w:ilvl w:val="0"/>
          <w:numId w:val="1"/>
        </w:numPr>
        <w:ind w:firstLineChars="0"/>
      </w:pPr>
      <w:r>
        <w:rPr>
          <w:rFonts w:hint="eastAsia"/>
        </w:rPr>
        <w:t>如忘记密码，请点击【忘记密码】重置密码</w:t>
      </w:r>
    </w:p>
    <w:bookmarkEnd w:id="2"/>
    <w:p>
      <w:pPr>
        <w:pStyle w:val="34"/>
      </w:pPr>
      <w:r>
        <w:rPr/>
        <w:br w:type="textWrapping" w:clear="all"/>
      </w:r>
      <w:r>
        <w:drawing>
          <wp:inline distT="0" distB="0" distL="0" distR="0">
            <wp:extent cx="5270500" cy="2237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3" w:name="_Toc501111601"/>
      <w:bookmarkStart w:id="4" w:name="_Toc5033270"/>
      <w:r>
        <w:rPr>
          <w:rFonts w:hint="eastAsia"/>
        </w:rPr>
        <w:t>2</w:t>
      </w:r>
      <w:r>
        <w:t>.</w:t>
      </w:r>
      <w:r>
        <w:rPr>
          <w:rFonts w:hint="eastAsia"/>
        </w:rPr>
        <w:t>进入评标室</w:t>
      </w:r>
      <w:bookmarkEnd w:id="3"/>
      <w:bookmarkEnd w:id="4"/>
    </w:p>
    <w:p>
      <w:pPr>
        <w:pStyle w:val="24"/>
        <w:numPr>
          <w:ilvl w:val="0"/>
          <w:numId w:val="2"/>
        </w:numPr>
        <w:ind w:firstLineChars="0"/>
      </w:pPr>
      <w:r>
        <w:rPr>
          <w:rFonts w:hint="eastAsia"/>
        </w:rPr>
        <w:t>请选择要评标的招标项目单击确定</w:t>
      </w:r>
    </w:p>
    <w:p>
      <w:pPr>
        <w:pStyle w:val="24"/>
        <w:numPr>
          <w:ilvl w:val="0"/>
          <w:numId w:val="2"/>
        </w:numPr>
        <w:ind w:firstLineChars="0"/>
      </w:pPr>
      <w:r>
        <w:rPr>
          <w:rFonts w:hint="eastAsia"/>
        </w:rPr>
        <w:t>评标开始前30分钟，可以点击进入。</w:t>
      </w:r>
    </w:p>
    <w:p>
      <w:r>
        <w:drawing>
          <wp:inline distT="0" distB="0" distL="114300" distR="114300">
            <wp:extent cx="5258435" cy="1764030"/>
            <wp:effectExtent l="0" t="0" r="1841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3"/>
        </w:numPr>
        <w:ind w:firstLineChars="0"/>
      </w:pPr>
      <w:r>
        <w:rPr>
          <w:rFonts w:hint="eastAsia"/>
        </w:rPr>
        <w:t>请单击【签到】专家签到后，方能进入评标室</w:t>
      </w:r>
    </w:p>
    <w:p>
      <w:r>
        <w:drawing>
          <wp:inline distT="0" distB="0" distL="0" distR="0">
            <wp:extent cx="5270500" cy="19602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0500" cy="17125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3"/>
        </w:numPr>
        <w:ind w:firstLineChars="0"/>
      </w:pPr>
      <w:r>
        <w:rPr>
          <w:rFonts w:hint="eastAsia"/>
        </w:rPr>
        <w:t>专家可选择是否需要回避；如需回避，请招标方重新抽取或者选择专家。</w:t>
      </w:r>
    </w:p>
    <w:p>
      <w:r>
        <w:drawing>
          <wp:inline distT="0" distB="0" distL="0" distR="0">
            <wp:extent cx="5270500" cy="21755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rPr>
          <w:rFonts w:hint="eastAsia"/>
        </w:rPr>
        <w:t>无需回避的专家点击【开始评标】</w:t>
      </w:r>
    </w:p>
    <w:p>
      <w:r>
        <w:drawing>
          <wp:inline distT="0" distB="0" distL="0" distR="0">
            <wp:extent cx="5270500" cy="21837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5" w:name="_Toc501111602"/>
      <w:bookmarkStart w:id="6" w:name="_Toc5033271"/>
      <w:r>
        <w:rPr>
          <w:rFonts w:hint="eastAsia"/>
        </w:rPr>
        <w:t>3</w:t>
      </w:r>
      <w:r>
        <w:t>.</w:t>
      </w:r>
      <w:r>
        <w:rPr>
          <w:rFonts w:hint="eastAsia"/>
        </w:rPr>
        <w:t>评标</w:t>
      </w:r>
      <w:bookmarkEnd w:id="5"/>
      <w:bookmarkEnd w:id="6"/>
    </w:p>
    <w:p>
      <w:pPr>
        <w:pStyle w:val="24"/>
        <w:numPr>
          <w:ilvl w:val="0"/>
          <w:numId w:val="3"/>
        </w:numPr>
        <w:ind w:firstLineChars="0"/>
      </w:pPr>
      <w:r>
        <w:rPr>
          <w:rFonts w:hint="eastAsia"/>
        </w:rPr>
        <w:t>请根据评审依据，进行评标；单击[+]按钮，展开评标项目</w:t>
      </w:r>
    </w:p>
    <w:p>
      <w:r>
        <w:drawing>
          <wp:inline distT="0" distB="0" distL="0" distR="0">
            <wp:extent cx="5270500" cy="25126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3"/>
        </w:numPr>
        <w:ind w:firstLineChars="0"/>
      </w:pPr>
      <w:r>
        <w:rPr>
          <w:rFonts w:hint="eastAsia"/>
        </w:rPr>
        <w:t>评审中 如需询问投标文件相关问题，请单击【评审疑问】</w:t>
      </w:r>
    </w:p>
    <w:p>
      <w:r>
        <w:drawing>
          <wp:inline distT="0" distB="0" distL="114300" distR="114300">
            <wp:extent cx="5260340" cy="2477770"/>
            <wp:effectExtent l="0" t="0" r="16510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3"/>
        </w:numPr>
        <w:ind w:firstLineChars="0"/>
      </w:pPr>
      <w:r>
        <w:rPr>
          <w:rFonts w:hint="eastAsia"/>
        </w:rPr>
        <w:t>评标完成后，保存评审结果。</w:t>
      </w:r>
    </w:p>
    <w:p>
      <w:r>
        <w:drawing>
          <wp:inline distT="0" distB="0" distL="0" distR="0">
            <wp:extent cx="5270500" cy="1870710"/>
            <wp:effectExtent l="0" t="0" r="1270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3"/>
        </w:numPr>
        <w:ind w:firstLineChars="0"/>
      </w:pPr>
      <w:r>
        <w:rPr>
          <w:rFonts w:hint="eastAsia"/>
        </w:rPr>
        <w:t>评审全部完毕后，单击【递交评审报告】</w:t>
      </w:r>
    </w:p>
    <w:p>
      <w:r>
        <w:drawing>
          <wp:inline distT="0" distB="0" distL="0" distR="0">
            <wp:extent cx="5270500" cy="2513330"/>
            <wp:effectExtent l="0" t="0" r="1270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3"/>
        </w:numPr>
        <w:ind w:firstLineChars="0"/>
      </w:pPr>
      <w:r>
        <w:rPr>
          <w:rFonts w:hint="eastAsia"/>
        </w:rPr>
        <w:t>专家组员评审后，专家组长可修改评标结果，如有附件可上传文件，最后生成评标报告。</w:t>
      </w:r>
    </w:p>
    <w:p>
      <w:r>
        <w:drawing>
          <wp:inline distT="0" distB="0" distL="114300" distR="114300">
            <wp:extent cx="5253355" cy="2435860"/>
            <wp:effectExtent l="0" t="0" r="4445" b="25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4"/>
        </w:numPr>
        <w:ind w:firstLineChars="0"/>
      </w:pPr>
      <w:r>
        <w:rPr>
          <w:rFonts w:hint="eastAsia"/>
        </w:rPr>
        <w:t>生成评标报告后，一定要【递交评标报告】这样招标方账户才能看到评标报告并下载报告。</w:t>
      </w:r>
    </w:p>
    <w:p>
      <w:r>
        <w:drawing>
          <wp:inline distT="0" distB="0" distL="114300" distR="114300">
            <wp:extent cx="5261610" cy="2441575"/>
            <wp:effectExtent l="0" t="0" r="15240" b="1587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footerReference r:id="rId5" w:type="even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ngXian">
    <w:altName w:val="C059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ngXian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8</w:t>
    </w:r>
    <w:r>
      <w:rPr>
        <w:rStyle w:val="21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eastAsia"/>
      </w:rPr>
      <w:t>201</w:t>
    </w:r>
    <w:r>
      <w:t>9</w:t>
    </w:r>
    <w:r>
      <w:rPr>
        <w:rFonts w:hint="eastAsia"/>
      </w:rPr>
      <w:t>年月</w:t>
    </w:r>
    <w:r>
      <w:ptab w:relativeTo="margin" w:alignment="center" w:leader="none"/>
    </w:r>
    <w:r>
      <w:rPr>
        <w:rFonts w:hint="eastAsia"/>
      </w:rPr>
      <w:t>评委专家指南</w:t>
    </w:r>
    <w:r>
      <w:ptab w:relativeTo="margin" w:alignment="right" w:leader="none"/>
    </w:r>
    <w:r>
      <w:rPr>
        <w:rFonts w:hint="eastAsia"/>
      </w:rPr>
      <w:t>北京正量网络科技有限公司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F3203"/>
    <w:multiLevelType w:val="multilevel"/>
    <w:tmpl w:val="44AF320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CFC0429"/>
    <w:multiLevelType w:val="multilevel"/>
    <w:tmpl w:val="5CFC0429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2">
    <w:nsid w:val="7BD84ED1"/>
    <w:multiLevelType w:val="multilevel"/>
    <w:tmpl w:val="7BD84ED1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7C657590"/>
    <w:multiLevelType w:val="multilevel"/>
    <w:tmpl w:val="7C657590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34C"/>
    <w:rsid w:val="00003612"/>
    <w:rsid w:val="0002380D"/>
    <w:rsid w:val="0003093E"/>
    <w:rsid w:val="00030C7D"/>
    <w:rsid w:val="000337FF"/>
    <w:rsid w:val="0006734C"/>
    <w:rsid w:val="00080058"/>
    <w:rsid w:val="00091C50"/>
    <w:rsid w:val="00097D06"/>
    <w:rsid w:val="000B4425"/>
    <w:rsid w:val="000C4A8F"/>
    <w:rsid w:val="000F0759"/>
    <w:rsid w:val="000F65A2"/>
    <w:rsid w:val="00100A09"/>
    <w:rsid w:val="001077CC"/>
    <w:rsid w:val="00122C2C"/>
    <w:rsid w:val="0012638B"/>
    <w:rsid w:val="00172931"/>
    <w:rsid w:val="001D2297"/>
    <w:rsid w:val="001E4A2E"/>
    <w:rsid w:val="001F5D1A"/>
    <w:rsid w:val="00207ACB"/>
    <w:rsid w:val="00226E07"/>
    <w:rsid w:val="002409C8"/>
    <w:rsid w:val="00245580"/>
    <w:rsid w:val="0026463A"/>
    <w:rsid w:val="002A0BA7"/>
    <w:rsid w:val="002B30B3"/>
    <w:rsid w:val="002F63FD"/>
    <w:rsid w:val="003731F6"/>
    <w:rsid w:val="003766F0"/>
    <w:rsid w:val="0039310B"/>
    <w:rsid w:val="00394F9B"/>
    <w:rsid w:val="003A04BC"/>
    <w:rsid w:val="003A5432"/>
    <w:rsid w:val="003A59CB"/>
    <w:rsid w:val="003B204E"/>
    <w:rsid w:val="003B3DBE"/>
    <w:rsid w:val="003B67FA"/>
    <w:rsid w:val="003B6EB9"/>
    <w:rsid w:val="003C53AE"/>
    <w:rsid w:val="003E3799"/>
    <w:rsid w:val="00410493"/>
    <w:rsid w:val="004104ED"/>
    <w:rsid w:val="004249BE"/>
    <w:rsid w:val="004807FD"/>
    <w:rsid w:val="0049028A"/>
    <w:rsid w:val="004B4819"/>
    <w:rsid w:val="004B589E"/>
    <w:rsid w:val="004C5D5E"/>
    <w:rsid w:val="004F3226"/>
    <w:rsid w:val="00503F13"/>
    <w:rsid w:val="00552705"/>
    <w:rsid w:val="0055427A"/>
    <w:rsid w:val="0056460C"/>
    <w:rsid w:val="00565BA8"/>
    <w:rsid w:val="005921C4"/>
    <w:rsid w:val="005D6605"/>
    <w:rsid w:val="005E7963"/>
    <w:rsid w:val="00600ECC"/>
    <w:rsid w:val="00605D2A"/>
    <w:rsid w:val="00620549"/>
    <w:rsid w:val="00631109"/>
    <w:rsid w:val="00631672"/>
    <w:rsid w:val="00673F77"/>
    <w:rsid w:val="0068568B"/>
    <w:rsid w:val="006F6323"/>
    <w:rsid w:val="00706D37"/>
    <w:rsid w:val="00722D22"/>
    <w:rsid w:val="00750DCE"/>
    <w:rsid w:val="007716E3"/>
    <w:rsid w:val="0078790B"/>
    <w:rsid w:val="007A708B"/>
    <w:rsid w:val="007B0FE5"/>
    <w:rsid w:val="007C2C73"/>
    <w:rsid w:val="007E0F4A"/>
    <w:rsid w:val="0082389C"/>
    <w:rsid w:val="00834C3A"/>
    <w:rsid w:val="00857BAD"/>
    <w:rsid w:val="00866068"/>
    <w:rsid w:val="00872F95"/>
    <w:rsid w:val="008801DA"/>
    <w:rsid w:val="008821CE"/>
    <w:rsid w:val="00891787"/>
    <w:rsid w:val="008A3742"/>
    <w:rsid w:val="008C60C9"/>
    <w:rsid w:val="008C78C7"/>
    <w:rsid w:val="008F1623"/>
    <w:rsid w:val="00903572"/>
    <w:rsid w:val="009042DB"/>
    <w:rsid w:val="009173DE"/>
    <w:rsid w:val="00946C3F"/>
    <w:rsid w:val="00955CE9"/>
    <w:rsid w:val="00984E5E"/>
    <w:rsid w:val="00993C5A"/>
    <w:rsid w:val="009B0FAA"/>
    <w:rsid w:val="009F0610"/>
    <w:rsid w:val="00A17E46"/>
    <w:rsid w:val="00AD7A3C"/>
    <w:rsid w:val="00B136D8"/>
    <w:rsid w:val="00B161E1"/>
    <w:rsid w:val="00B45CBD"/>
    <w:rsid w:val="00B659EC"/>
    <w:rsid w:val="00B91E46"/>
    <w:rsid w:val="00BA17A2"/>
    <w:rsid w:val="00BA2E6D"/>
    <w:rsid w:val="00BA2F23"/>
    <w:rsid w:val="00BC5FCD"/>
    <w:rsid w:val="00BF4F47"/>
    <w:rsid w:val="00C91BAD"/>
    <w:rsid w:val="00CC3769"/>
    <w:rsid w:val="00CE1CE4"/>
    <w:rsid w:val="00D00CA5"/>
    <w:rsid w:val="00D140AF"/>
    <w:rsid w:val="00D24AD0"/>
    <w:rsid w:val="00D3367F"/>
    <w:rsid w:val="00D51D6F"/>
    <w:rsid w:val="00D860AA"/>
    <w:rsid w:val="00D86D1C"/>
    <w:rsid w:val="00D92AF6"/>
    <w:rsid w:val="00DF33B8"/>
    <w:rsid w:val="00E06722"/>
    <w:rsid w:val="00E258D0"/>
    <w:rsid w:val="00E27872"/>
    <w:rsid w:val="00E443BE"/>
    <w:rsid w:val="00E451AB"/>
    <w:rsid w:val="00E57C91"/>
    <w:rsid w:val="00E8251A"/>
    <w:rsid w:val="00E951C5"/>
    <w:rsid w:val="00EA333D"/>
    <w:rsid w:val="00EB0A42"/>
    <w:rsid w:val="00F372F2"/>
    <w:rsid w:val="00F42E80"/>
    <w:rsid w:val="00F64830"/>
    <w:rsid w:val="00F66A68"/>
    <w:rsid w:val="00F93F0C"/>
    <w:rsid w:val="00FA165F"/>
    <w:rsid w:val="69F9EC87"/>
    <w:rsid w:val="762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440"/>
      <w:jc w:val="left"/>
    </w:pPr>
    <w:rPr>
      <w:rFonts w:eastAsiaTheme="minorHAnsi"/>
      <w:sz w:val="20"/>
      <w:szCs w:val="20"/>
    </w:rPr>
  </w:style>
  <w:style w:type="paragraph" w:styleId="6">
    <w:name w:val="Document Map"/>
    <w:basedOn w:val="1"/>
    <w:link w:val="25"/>
    <w:semiHidden/>
    <w:unhideWhenUsed/>
    <w:qFormat/>
    <w:uiPriority w:val="99"/>
    <w:rPr>
      <w:rFonts w:ascii="宋体" w:eastAsia="宋体"/>
    </w:rPr>
  </w:style>
  <w:style w:type="paragraph" w:styleId="7">
    <w:name w:val="toc 5"/>
    <w:basedOn w:val="1"/>
    <w:next w:val="1"/>
    <w:unhideWhenUsed/>
    <w:qFormat/>
    <w:uiPriority w:val="39"/>
    <w:pPr>
      <w:ind w:left="960"/>
      <w:jc w:val="left"/>
    </w:pPr>
    <w:rPr>
      <w:rFonts w:eastAsiaTheme="minorHAns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tabs>
        <w:tab w:val="left" w:pos="1200"/>
        <w:tab w:val="right" w:leader="dot" w:pos="8290"/>
      </w:tabs>
      <w:spacing w:line="360" w:lineRule="auto"/>
      <w:ind w:left="480"/>
      <w:jc w:val="left"/>
    </w:pPr>
    <w:rPr>
      <w:rFonts w:eastAsiaTheme="minorHAnsi"/>
      <w:sz w:val="22"/>
      <w:szCs w:val="22"/>
    </w:rPr>
  </w:style>
  <w:style w:type="paragraph" w:styleId="9">
    <w:name w:val="toc 8"/>
    <w:basedOn w:val="1"/>
    <w:next w:val="1"/>
    <w:unhideWhenUsed/>
    <w:uiPriority w:val="39"/>
    <w:pPr>
      <w:ind w:left="1680"/>
      <w:jc w:val="left"/>
    </w:pPr>
    <w:rPr>
      <w:rFonts w:eastAsiaTheme="minorHAnsi"/>
      <w:sz w:val="20"/>
      <w:szCs w:val="20"/>
    </w:rPr>
  </w:style>
  <w:style w:type="paragraph" w:styleId="10">
    <w:name w:val="Balloon Text"/>
    <w:basedOn w:val="1"/>
    <w:link w:val="33"/>
    <w:semiHidden/>
    <w:unhideWhenUsed/>
    <w:uiPriority w:val="99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spacing w:before="120"/>
      <w:jc w:val="left"/>
    </w:pPr>
    <w:rPr>
      <w:rFonts w:eastAsiaTheme="minorHAnsi"/>
      <w:b/>
      <w:bCs/>
    </w:rPr>
  </w:style>
  <w:style w:type="paragraph" w:styleId="14">
    <w:name w:val="toc 4"/>
    <w:basedOn w:val="1"/>
    <w:next w:val="1"/>
    <w:unhideWhenUsed/>
    <w:uiPriority w:val="39"/>
    <w:pPr>
      <w:ind w:left="720"/>
      <w:jc w:val="left"/>
    </w:pPr>
    <w:rPr>
      <w:rFonts w:eastAsiaTheme="minorHAnsi"/>
      <w:sz w:val="20"/>
      <w:szCs w:val="20"/>
    </w:rPr>
  </w:style>
  <w:style w:type="paragraph" w:styleId="15">
    <w:name w:val="toc 6"/>
    <w:basedOn w:val="1"/>
    <w:next w:val="1"/>
    <w:unhideWhenUsed/>
    <w:uiPriority w:val="39"/>
    <w:pPr>
      <w:ind w:left="1200"/>
      <w:jc w:val="left"/>
    </w:pPr>
    <w:rPr>
      <w:rFonts w:eastAsiaTheme="minorHAnsi"/>
      <w:sz w:val="20"/>
      <w:szCs w:val="20"/>
    </w:rPr>
  </w:style>
  <w:style w:type="paragraph" w:styleId="16">
    <w:name w:val="toc 2"/>
    <w:basedOn w:val="1"/>
    <w:next w:val="1"/>
    <w:unhideWhenUsed/>
    <w:uiPriority w:val="39"/>
    <w:pPr>
      <w:tabs>
        <w:tab w:val="left" w:pos="720"/>
        <w:tab w:val="right" w:leader="dot" w:pos="8290"/>
      </w:tabs>
      <w:ind w:left="240"/>
      <w:jc w:val="left"/>
    </w:pPr>
    <w:rPr>
      <w:rFonts w:eastAsiaTheme="minorHAnsi"/>
      <w:b/>
      <w:bCs/>
      <w:sz w:val="22"/>
      <w:szCs w:val="22"/>
    </w:rPr>
  </w:style>
  <w:style w:type="paragraph" w:styleId="17">
    <w:name w:val="toc 9"/>
    <w:basedOn w:val="1"/>
    <w:next w:val="1"/>
    <w:unhideWhenUsed/>
    <w:uiPriority w:val="39"/>
    <w:pPr>
      <w:ind w:left="1920"/>
      <w:jc w:val="left"/>
    </w:pPr>
    <w:rPr>
      <w:rFonts w:eastAsiaTheme="minorHAnsi"/>
      <w:sz w:val="20"/>
      <w:szCs w:val="20"/>
    </w:rPr>
  </w:style>
  <w:style w:type="paragraph" w:styleId="18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21">
    <w:name w:val="page number"/>
    <w:basedOn w:val="20"/>
    <w:semiHidden/>
    <w:unhideWhenUsed/>
    <w:uiPriority w:val="99"/>
  </w:style>
  <w:style w:type="character" w:styleId="22">
    <w:name w:val="Hyperlink"/>
    <w:basedOn w:val="20"/>
    <w:unhideWhenUsed/>
    <w:uiPriority w:val="99"/>
    <w:rPr>
      <w:color w:val="0563C1" w:themeColor="hyperlink"/>
      <w:u w:val="single"/>
    </w:rPr>
  </w:style>
  <w:style w:type="character" w:customStyle="1" w:styleId="23">
    <w:name w:val="标题 1 字符"/>
    <w:basedOn w:val="20"/>
    <w:link w:val="2"/>
    <w:uiPriority w:val="9"/>
    <w:rPr>
      <w:b/>
      <w:bCs/>
      <w:kern w:val="44"/>
      <w:sz w:val="44"/>
      <w:szCs w:val="4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文档结构图 字符"/>
    <w:basedOn w:val="20"/>
    <w:link w:val="6"/>
    <w:semiHidden/>
    <w:uiPriority w:val="99"/>
    <w:rPr>
      <w:rFonts w:ascii="宋体" w:eastAsia="宋体"/>
    </w:rPr>
  </w:style>
  <w:style w:type="character" w:customStyle="1" w:styleId="26">
    <w:name w:val="页眉 字符"/>
    <w:basedOn w:val="20"/>
    <w:link w:val="12"/>
    <w:uiPriority w:val="99"/>
    <w:rPr>
      <w:sz w:val="18"/>
      <w:szCs w:val="18"/>
    </w:rPr>
  </w:style>
  <w:style w:type="character" w:customStyle="1" w:styleId="27">
    <w:name w:val="页脚 字符"/>
    <w:basedOn w:val="20"/>
    <w:link w:val="11"/>
    <w:uiPriority w:val="99"/>
    <w:rPr>
      <w:sz w:val="18"/>
      <w:szCs w:val="18"/>
    </w:rPr>
  </w:style>
  <w:style w:type="character" w:customStyle="1" w:styleId="28">
    <w:name w:val="标题 字符"/>
    <w:basedOn w:val="20"/>
    <w:link w:val="18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496" w:themeColor="accent1" w:themeShade="BF"/>
      <w:kern w:val="0"/>
      <w:sz w:val="28"/>
      <w:szCs w:val="28"/>
    </w:rPr>
  </w:style>
  <w:style w:type="paragraph" w:customStyle="1" w:styleId="3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32">
    <w:name w:val="标题 3 字符"/>
    <w:basedOn w:val="20"/>
    <w:link w:val="4"/>
    <w:uiPriority w:val="9"/>
    <w:rPr>
      <w:b/>
      <w:bCs/>
      <w:sz w:val="32"/>
      <w:szCs w:val="32"/>
    </w:rPr>
  </w:style>
  <w:style w:type="character" w:customStyle="1" w:styleId="33">
    <w:name w:val="批注框文本 字符"/>
    <w:basedOn w:val="20"/>
    <w:link w:val="10"/>
    <w:semiHidden/>
    <w:uiPriority w:val="99"/>
    <w:rPr>
      <w:sz w:val="18"/>
      <w:szCs w:val="18"/>
    </w:rPr>
  </w:style>
  <w:style w:type="paragraph" w:styleId="3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2.tiff"/><Relationship Id="rId15" Type="http://schemas.openxmlformats.org/officeDocument/2006/relationships/image" Target="media/image1.tiff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100</Words>
  <Characters>571</Characters>
  <Lines>4</Lines>
  <Paragraphs>1</Paragraphs>
  <TotalTime>538</TotalTime>
  <ScaleCrop>false</ScaleCrop>
  <LinksUpToDate>false</LinksUpToDate>
  <CharactersWithSpaces>670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2017-12-01T14:39:00Z</dcterms:created>
  <dc:creator>未来</dc:creator>
  <cp:lastModifiedBy>user</cp:lastModifiedBy>
  <dcterms:modified xsi:type="dcterms:W3CDTF">2024-10-24T14:23:00Z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8DFBA3AFF51A4669BB24D3AB1906FF22</vt:lpwstr>
  </property>
</Properties>
</file>